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before="200"/>
        <w:jc w:val="center"/>
      </w:pPr>
      <w:r>
        <w:rPr>
          <w:b/>
          <w:bCs/>
          <w:sz w:val="32"/>
          <w:szCs w:val="32"/>
        </w:rPr>
        <w:t xml:space="preserve">VEHICLE SALES-PURCHASE AGREEMENT</w:t>
      </w:r>
    </w:p>
    <w:p>
      <w:pPr>
        <w:spacing w:after="200"/>
        <w:jc w:val="center"/>
      </w:pPr>
      <w:r>
        <w:rPr>
          <w:color w:val="444444"/>
          <w:sz w:val="20"/>
          <w:szCs w:val="20"/>
        </w:rPr>
        <w:t xml:space="preserve">Auto / sõiduki ostu-müügileping — Estonian VÕS § 208-237 + LS § 76</w:t>
      </w:r>
    </w:p>
    <w:p>
      <w:r>
        <w:t xml:space="preserve"/>
      </w:r>
    </w:p>
    <w:p>
      <w:pPr>
        <w:spacing w:after="60" w:before="80"/>
      </w:pPr>
      <w:r>
        <w:rPr>
          <w:b/>
          <w:bCs/>
        </w:rPr>
        <w:t xml:space="preserve">SELLER:</w:t>
      </w:r>
    </w:p>
    <w:p>
      <w:pPr>
        <w:spacing w:after="60"/>
      </w:pPr>
      <w:r>
        <w:t xml:space="preserve">Full name: __________________________</w:t>
      </w:r>
    </w:p>
    <w:p>
      <w:pPr>
        <w:spacing w:after="60"/>
      </w:pPr>
      <w:r>
        <w:t xml:space="preserve">Personal ID / Reg code: __________________________</w:t>
      </w:r>
    </w:p>
    <w:p>
      <w:pPr>
        <w:spacing w:after="60"/>
      </w:pPr>
      <w:r>
        <w:t xml:space="preserve">Address: __________________________</w:t>
      </w:r>
    </w:p>
    <w:p>
      <w:pPr>
        <w:spacing w:after="60"/>
      </w:pPr>
      <w:r>
        <w:t xml:space="preserve">Contact: __________________________</w:t>
      </w:r>
    </w:p>
    <w:p>
      <w:r>
        <w:t xml:space="preserve"/>
      </w:r>
    </w:p>
    <w:p>
      <w:pPr>
        <w:spacing w:after="60" w:before="80"/>
      </w:pPr>
      <w:r>
        <w:rPr>
          <w:b/>
          <w:bCs/>
        </w:rPr>
        <w:t xml:space="preserve">BUYER:</w:t>
      </w:r>
    </w:p>
    <w:p>
      <w:pPr>
        <w:spacing w:after="60"/>
      </w:pPr>
      <w:r>
        <w:t xml:space="preserve">Full name: __________________________</w:t>
      </w:r>
    </w:p>
    <w:p>
      <w:pPr>
        <w:spacing w:after="60"/>
      </w:pPr>
      <w:r>
        <w:t xml:space="preserve">Personal ID / Reg code: __________________________</w:t>
      </w:r>
    </w:p>
    <w:p>
      <w:pPr>
        <w:spacing w:after="60"/>
      </w:pPr>
      <w:r>
        <w:t xml:space="preserve">Address: __________________________</w:t>
      </w:r>
    </w:p>
    <w:p>
      <w:r>
        <w:t xml:space="preserve"/>
      </w:r>
    </w:p>
    <w:p>
      <w:pPr>
        <w:spacing w:after="60" w:before="120"/>
      </w:pPr>
      <w:r>
        <w:rPr>
          <w:b/>
          <w:bCs/>
        </w:rPr>
        <w:t xml:space="preserve">VEHICLE DETAILS</w:t>
      </w:r>
    </w:p>
    <w:p>
      <w:pPr>
        <w:spacing w:after="60"/>
      </w:pPr>
      <w:r>
        <w:t xml:space="preserve">Make and model: __________________________</w:t>
      </w:r>
    </w:p>
    <w:p>
      <w:pPr>
        <w:spacing w:after="60"/>
      </w:pPr>
      <w:r>
        <w:t xml:space="preserve">Year of manufacture: __________________________</w:t>
      </w:r>
    </w:p>
    <w:p>
      <w:pPr>
        <w:spacing w:after="60"/>
      </w:pPr>
      <w:r>
        <w:t xml:space="preserve">VIN code (17 chars): __________________________</w:t>
      </w:r>
    </w:p>
    <w:p>
      <w:pPr>
        <w:spacing w:after="60"/>
      </w:pPr>
      <w:r>
        <w:t xml:space="preserve">Registration plate: __________________________</w:t>
      </w:r>
    </w:p>
    <w:p>
      <w:pPr>
        <w:spacing w:after="60"/>
      </w:pPr>
      <w:r>
        <w:t xml:space="preserve">Mileage (km): __________________________</w:t>
      </w:r>
    </w:p>
    <w:p>
      <w:pPr>
        <w:spacing w:after="60"/>
      </w:pPr>
      <w:r>
        <w:t xml:space="preserve">Color: __________________________</w:t>
      </w:r>
    </w:p>
    <w:p>
      <w:pPr>
        <w:spacing w:after="60"/>
      </w:pPr>
      <w:r>
        <w:t xml:space="preserve">Engine type (petrol / diesel / hybrid / electric): __________________________</w:t>
      </w:r>
    </w:p>
    <w:p>
      <w:pPr>
        <w:spacing w:after="60"/>
      </w:pPr>
      <w:r>
        <w:t xml:space="preserve">Engine displacement / battery capacity: __________________________</w:t>
      </w:r>
    </w:p>
    <w:p>
      <w:r>
        <w:t xml:space="preserve"/>
      </w:r>
    </w:p>
    <w:p>
      <w:pPr>
        <w:spacing w:after="60" w:before="120"/>
      </w:pPr>
      <w:r>
        <w:rPr>
          <w:b/>
          <w:bCs/>
        </w:rPr>
        <w:t xml:space="preserve">PRICE AND PAYMENT</w:t>
      </w:r>
    </w:p>
    <w:p>
      <w:pPr>
        <w:spacing w:after="60"/>
      </w:pPr>
      <w:r>
        <w:t xml:space="preserve">Total price (EUR): __________________________</w:t>
      </w:r>
    </w:p>
    <w:p>
      <w:pPr>
        <w:spacing w:after="60"/>
      </w:pPr>
      <w:r>
        <w:t xml:space="preserve">Method (bank transfer / cash): __________________________</w:t>
      </w:r>
    </w:p>
    <w:p>
      <w:pPr>
        <w:spacing w:after="60"/>
      </w:pPr>
      <w:r>
        <w:t xml:space="preserve">Payment date: __________________________</w:t>
      </w:r>
    </w:p>
    <w:p>
      <w:pPr>
        <w:spacing w:after="160" w:line="300"/>
        <w:jc w:val="both"/>
      </w:pPr>
      <w:r>
        <w:t xml:space="preserve">⚠️ Bank transfer strongly recommended (creates electronic record). For amounts over EUR 10,000 cash — additional anti-money-laundering reporting may apply.</w:t>
      </w:r>
    </w:p>
    <w:p>
      <w:r>
        <w:t xml:space="preserve"/>
      </w:r>
    </w:p>
    <w:p>
      <w:pPr>
        <w:spacing w:after="60" w:before="120"/>
      </w:pPr>
      <w:r>
        <w:rPr>
          <w:b/>
          <w:bCs/>
        </w:rPr>
        <w:t xml:space="preserve">CONDITION AND WARRANTIES</w:t>
      </w:r>
    </w:p>
    <w:p>
      <w:pPr>
        <w:spacing w:after="160" w:line="300"/>
        <w:jc w:val="both"/>
      </w:pPr>
      <w:r>
        <w:t xml:space="preserve">The Seller declares:
1. Vehicle is Seller's lawful property, free of liens (no leasing, no bank claim, no court restrictions).
2. Vehicle has been described truthfully (mileage, condition, accident history).
3. All technical inspections (ülevaatus) are valid (or noted otherwise).
4. No known defects affecting safety beyond what is disclosed.
The Buyer has inspected the vehicle and accepts it in the condition described. Visible defects identified at inspection: _____________________________________________.</w:t>
      </w:r>
    </w:p>
    <w:p>
      <w:r>
        <w:t xml:space="preserve"/>
      </w:r>
    </w:p>
    <w:p>
      <w:pPr>
        <w:spacing w:after="60" w:before="120"/>
      </w:pPr>
      <w:r>
        <w:rPr>
          <w:b/>
          <w:bCs/>
        </w:rPr>
        <w:t xml:space="preserve">WARRANTY</w:t>
      </w:r>
    </w:p>
    <w:p>
      <w:pPr>
        <w:spacing w:after="160" w:line="300"/>
        <w:jc w:val="both"/>
      </w:pPr>
      <w:r>
        <w:t xml:space="preserve">For USED vehicles: 1-year statutory warranty for defects existing at sale, that buyer could not detect (VÕS § 218, 230). Notify Seller within 2 months of discovery.</w:t>
      </w:r>
    </w:p>
    <w:p>
      <w:r>
        <w:t xml:space="preserve"/>
      </w:r>
    </w:p>
    <w:p>
      <w:pPr>
        <w:spacing w:after="60" w:before="120"/>
      </w:pPr>
      <w:r>
        <w:rPr>
          <w:b/>
          <w:bCs/>
        </w:rPr>
        <w:t xml:space="preserve">TRANSFER OF OWNERSHIP</w:t>
      </w:r>
    </w:p>
    <w:p>
      <w:pPr>
        <w:spacing w:after="160" w:line="300"/>
        <w:jc w:val="both"/>
      </w:pPr>
      <w:r>
        <w:t xml:space="preserve">Ownership transfers upon: (a) full payment AND (b) physical handover of vehicle, keys, and documents. Risk of loss passes upon handover. Buyer obligated to re-register vehicle in Estonian Traffic Registry within 5 working days (LS § 76).</w:t>
      </w:r>
    </w:p>
    <w:p>
      <w:r>
        <w:t xml:space="preserve"/>
      </w:r>
    </w:p>
    <w:p>
      <w:pPr>
        <w:spacing w:after="60" w:before="120"/>
      </w:pPr>
      <w:r>
        <w:rPr>
          <w:b/>
          <w:bCs/>
        </w:rPr>
        <w:t xml:space="preserve">INSURANCE</w:t>
      </w:r>
    </w:p>
    <w:p>
      <w:pPr>
        <w:spacing w:after="160" w:line="300"/>
        <w:jc w:val="both"/>
      </w:pPr>
      <w:r>
        <w:t xml:space="preserve">Buyer must arrange motor liability insurance (liikluskindlustus, mandatory) before driving. CASCO insurance optional. Seller's existing insurance terminates upon ownership transfer (refund of unused premium possible from Buyer's side via insurer).</w:t>
      </w:r>
    </w:p>
    <w:p>
      <w:r>
        <w:t xml:space="preserve"/>
      </w:r>
    </w:p>
    <w:p>
      <w:pPr>
        <w:spacing w:after="60" w:before="120"/>
      </w:pPr>
      <w:r>
        <w:rPr>
          <w:b/>
          <w:bCs/>
        </w:rPr>
        <w:t xml:space="preserve">DOCUMENTS HANDED OVER</w:t>
      </w:r>
    </w:p>
    <w:p>
      <w:pPr>
        <w:spacing w:after="160" w:line="300"/>
        <w:jc w:val="both"/>
      </w:pPr>
      <w:r>
        <w:t xml:space="preserve">☐ Vehicle registration certificate (tehniline pass)
☐ Service book
☐ All keys (count: ____)
☐ Owner's manual
☐ Previous repair / inspection records
☐ Other: _____________________________</w:t>
      </w:r>
    </w:p>
    <w:p>
      <w:r>
        <w:t xml:space="preserve"/>
      </w:r>
    </w:p>
    <w:p>
      <w:r>
        <w:t xml:space="preserve"/>
      </w:r>
    </w:p>
    <w:p>
      <w:pPr>
        <w:spacing w:after="120"/>
        <w:jc w:val="right"/>
      </w:pPr>
      <w:r>
        <w:t xml:space="preserve">Place: _____________________   Date: _____________________</w:t>
      </w:r>
    </w:p>
    <w:p>
      <w:pPr>
        <w:tabs>
          <w:tab w:val="left" w:pos="0"/>
          <w:tab w:val="left" w:pos="4513"/>
        </w:tabs>
        <w:spacing w:after="80" w:before="320"/>
      </w:pPr>
      <w:r>
        <w:rPr>
          <w:b/>
          <w:bCs/>
        </w:rPr>
        <w:t xml:space="preserve">SELLER</w:t>
      </w:r>
      <w:r>
        <w:t xml:space="preserve">	</w:t>
      </w:r>
      <w:r>
        <w:rPr>
          <w:b/>
          <w:bCs/>
        </w:rPr>
        <w:t xml:space="preserve">BUYER</w:t>
      </w:r>
    </w:p>
    <w:p>
      <w:pPr>
        <w:tabs>
          <w:tab w:val="left" w:pos="0"/>
          <w:tab w:val="left" w:pos="4513"/>
        </w:tabs>
        <w:spacing w:after="40"/>
      </w:pPr>
      <w:r>
        <w:t xml:space="preserve">___________________</w:t>
      </w:r>
      <w:r>
        <w:t xml:space="preserve">	</w:t>
      </w:r>
      <w:r>
        <w:t xml:space="preserve">___________________</w:t>
      </w:r>
    </w:p>
    <w:p>
      <w:pPr>
        <w:tabs>
          <w:tab w:val="left" w:pos="0"/>
          <w:tab w:val="left" w:pos="4513"/>
        </w:tabs>
        <w:spacing w:after="160"/>
      </w:pPr>
      <w:r>
        <w:rPr>
          <w:i/>
          <w:iCs/>
          <w:color w:val="666666"/>
          <w:sz w:val="18"/>
          <w:szCs w:val="18"/>
        </w:rPr>
        <w:t xml:space="preserve">(allkiri, kuupäev)</w:t>
      </w:r>
      <w:r>
        <w:t xml:space="preserve">	</w:t>
      </w:r>
      <w:r>
        <w:rPr>
          <w:i/>
          <w:iCs/>
          <w:color w:val="666666"/>
          <w:sz w:val="18"/>
          <w:szCs w:val="18"/>
        </w:rPr>
        <w:t xml:space="preserve">(allkiri, kuupäev)</w:t>
      </w:r>
    </w:p>
    <w:p>
      <w:pPr>
        <w:spacing w:after="120" w:before="120"/>
        <w:jc w:val="both"/>
      </w:pPr>
      <w:r>
        <w:rPr>
          <w:i/>
          <w:iCs/>
          <w:color w:val="555555"/>
          <w:sz w:val="18"/>
          <w:szCs w:val="18"/>
        </w:rPr>
        <w:t xml:space="preserve">Note: Buyer MUST re-register in Estonian Liiklusregister (mnt.ee) within 5 working days. Otherwise Seller remains liable for fines, accidents, and insurance gaps. For EU cross-border sales — additional customs / VAT procedures may apply.</w:t>
      </w:r>
    </w:p>
    <w:p>
      <w:pPr>
        <w:spacing w:before="400"/>
        <w:jc w:val="center"/>
      </w:pPr>
      <w:r>
        <w:rPr>
          <w:i/>
          <w:iCs/>
          <w:color w:val="888888"/>
          <w:sz w:val="16"/>
          <w:szCs w:val="16"/>
        </w:rPr>
        <w:t xml:space="preserve">Mall: dokud.ee — informatiivne, ei asenda õigusabi. dokud.ee ei vastuta kasutamise tagajärgede eest.</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Vehicle Sales-Purchase Agreement (Estonia)</dc:title>
  <dc:creator>dokud.ee</dc:creator>
  <dc:description>auto-muugileping-en</dc:description>
  <cp:lastModifiedBy>Un-named</cp:lastModifiedBy>
  <cp:revision>1</cp:revision>
  <dcterms:created xsi:type="dcterms:W3CDTF">2026-05-25T12:56:15.456Z</dcterms:created>
  <dcterms:modified xsi:type="dcterms:W3CDTF">2026-05-25T12:56:15.456Z</dcterms:modified>
</cp:coreProperties>
</file>

<file path=docProps/custom.xml><?xml version="1.0" encoding="utf-8"?>
<Properties xmlns="http://schemas.openxmlformats.org/officeDocument/2006/custom-properties" xmlns:vt="http://schemas.openxmlformats.org/officeDocument/2006/docPropsVTypes"/>
</file>