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POWER OF ATTORNEY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Lihtvolikiri — simple written form, governed by Estonian TsÜS § 117</w:t>
      </w:r>
    </w:p>
    <w:p>
      <w:r>
        <w:t xml:space="preserve"/>
      </w:r>
    </w:p>
    <w:p>
      <w:pPr>
        <w:spacing w:after="160" w:line="300"/>
        <w:jc w:val="both"/>
      </w:pPr>
      <w:r>
        <w:t xml:space="preserve">I, the undersigned (the "Principal"), hereby authorize the person named below (the "Attorney-in-Fact") to act on my behalf in the matters specified.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PRINCIPAL (Volitaja):</w:t>
      </w:r>
    </w:p>
    <w:p>
      <w:pPr>
        <w:spacing w:after="60"/>
      </w:pPr>
      <w:r>
        <w:t xml:space="preserve">Full name: __________________________</w:t>
      </w:r>
    </w:p>
    <w:p>
      <w:pPr>
        <w:spacing w:after="60"/>
      </w:pPr>
      <w:r>
        <w:t xml:space="preserve">Personal ID code / passport number: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 (phone / email):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ATTORNEY-IN-FACT (Volitatu):</w:t>
      </w:r>
    </w:p>
    <w:p>
      <w:pPr>
        <w:spacing w:after="60"/>
      </w:pPr>
      <w:r>
        <w:t xml:space="preserve">Full name: __________________________</w:t>
      </w:r>
    </w:p>
    <w:p>
      <w:pPr>
        <w:spacing w:after="60"/>
      </w:pPr>
      <w:r>
        <w:t xml:space="preserve">Personal ID code / passport number: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SCOPE OF AUTHORITY</w:t>
      </w:r>
    </w:p>
    <w:p>
      <w:pPr>
        <w:spacing w:after="160" w:line="300"/>
        <w:jc w:val="both"/>
      </w:pPr>
      <w:r>
        <w:t xml:space="preserve">The Attorney-in-Fact is authorized to perform the following acts on behalf of the Principal:</w:t>
      </w:r>
    </w:p>
    <w:p>
      <w:pPr>
        <w:spacing w:after="160" w:line="300"/>
        <w:jc w:val="both"/>
      </w:pPr>
      <w:r>
        <w:t xml:space="preserve">_____________________________________________________________________________________________________________________________________________________________________________.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TERM</w:t>
      </w:r>
    </w:p>
    <w:p>
      <w:pPr>
        <w:spacing w:after="60"/>
      </w:pPr>
      <w:r>
        <w:t xml:space="preserve">Effective from: __________________________</w:t>
      </w:r>
    </w:p>
    <w:p>
      <w:pPr>
        <w:spacing w:after="60"/>
      </w:pPr>
      <w:r>
        <w:t xml:space="preserve">Valid until (max 3 years by default per TsÜS § 119): __________________________</w:t>
      </w:r>
    </w:p>
    <w:p>
      <w:pPr>
        <w:spacing w:after="60"/>
      </w:pPr>
      <w:r>
        <w:t xml:space="preserve">Right to substitute / delegate (yes / no):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REVOCATION</w:t>
      </w:r>
    </w:p>
    <w:p>
      <w:pPr>
        <w:spacing w:after="160" w:line="300"/>
        <w:jc w:val="both"/>
      </w:pPr>
      <w:r>
        <w:t xml:space="preserve">The Principal may revoke this Power of Attorney at any time by written notice to the Attorney-in-Fact (TsÜS § 121). The original must be returned upon revocation.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IMPORTANT: this simple (lihtkirjas) Power of Attorney suffices for most everyday matters. For real estate transactions, OÜ share transfers, mortgages, or inheritance proceedings — Estonian law requires a NOTARIZED Power of Attorney (AÕS § 119, ÄS § 149). Cost: EUR 30-80 at any Estonian notary (notar.ee).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spacing w:after="160" w:line="300"/>
        <w:jc w:val="both"/>
      </w:pPr>
      <w:r>
        <w:t xml:space="preserve">Principal's signature: _______________________________</w:t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NOTARIAL CERTIFICATION OF SIGNATURE (if required by recipient):</w:t>
      </w:r>
    </w:p>
    <w:p>
      <w:pPr>
        <w:spacing w:after="160" w:line="300"/>
        <w:jc w:val="both"/>
      </w:pPr>
      <w:r>
        <w:t xml:space="preserve">(For notarial certification — present this document to a notary. The notary verifies the Principal's identity and certifies that the signature was made in their presence. Fee: ~EUR 10-30.)</w:t>
      </w:r>
    </w:p>
    <w:p>
      <w:r>
        <w:t xml:space="preserve"/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Template by dokud.ee — based on Estonian law. For international use (e.g., representing the Principal abroad) — may need Apostille certification on top of notarization.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(Simple) — Estonia</dc:title>
  <dc:creator>dokud.ee</dc:creator>
  <dc:description>lihtvolikiri-en</dc:description>
  <cp:lastModifiedBy>Un-named</cp:lastModifiedBy>
  <cp:revision>1</cp:revision>
  <dcterms:created xsi:type="dcterms:W3CDTF">2026-05-25T12:56:17.534Z</dcterms:created>
  <dcterms:modified xsi:type="dcterms:W3CDTF">2026-05-25T12:56:17.534Z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