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OSAÜHINGU AINUOSANIKU OTSUS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Решение nr. _____ / __________</w:t>
      </w:r>
    </w:p>
    <w:p>
      <w:pPr>
        <w:spacing w:after="60" w:before="80"/>
      </w:pPr>
      <w:r>
        <w:rPr>
          <w:b/>
          <w:bCs/>
        </w:rPr>
        <w:t xml:space="preserve">Osaühingu andmed:</w:t>
      </w:r>
    </w:p>
    <w:p>
      <w:pPr>
        <w:spacing w:after="60"/>
      </w:pPr>
      <w:r>
        <w:t xml:space="preserve">Ärinimi: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 w:before="80"/>
      </w:pPr>
      <w:r>
        <w:rPr>
          <w:b/>
          <w:bCs/>
        </w:rPr>
        <w:t xml:space="preserve">Ainuosanik: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Osa nimiväärtus / osakapital: __________________________</w:t>
      </w:r>
    </w:p>
    <w:p>
      <w:pPr>
        <w:spacing w:after="160" w:line="300"/>
        <w:jc w:val="both"/>
      </w:pPr>
      <w:r>
        <w:t xml:space="preserve">Käesoleva otsusega, mis on vastu võetud ainuosaniku poolt äriseadustiku § 173 lõike 5 alusel ilma osanike koosolekut kokku kutsumata,</w:t>
      </w:r>
    </w:p>
    <w:p>
      <w:pPr>
        <w:spacing w:after="60" w:before="120"/>
      </w:pPr>
      <w:r>
        <w:rPr>
          <w:b/>
          <w:bCs/>
        </w:rPr>
        <w:t xml:space="preserve">OTSUSTAN:</w:t>
      </w:r>
    </w:p>
    <w:p>
      <w:pPr>
        <w:spacing w:after="60" w:before="120"/>
      </w:pPr>
      <w:r>
        <w:rPr>
          <w:b/>
          <w:bCs/>
        </w:rPr>
        <w:t xml:space="preserve">1. _____________________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_____________________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3. _____________________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Решение jõustub allkirjastamise hetkest, kui otsusest endast ei tulene teisiti. Решение tehakse kahes eksemplaris — üks Äriregistrile esitamiseks (vajadusel), teine osaühingu dokumentide hulka.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Tüüpilised kasutusjuhud: majandusaasta aruande kinnitamine; juhatuse liikme valimine, tagasikutsumine või tasu määramine; põhikirja muutmine; osakapitali suurendamine/vähendamine; reservkapitali kasutamine; dividendide jaotamine; reorganiseerimine, likvideerimine. Mõni otsus (näiteks põhikirja muutmine, osakapitali muutmine, juriidilise aadressi muutmine) tuleb esitada Äriregistrisse — vajalik on notariaalne kinnitamine või digitaalne allkiri.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Ainuosaniku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OÜ ainuosaniku otsus</dc:title>
  <dc:creator>dokud.ee</dc:creator>
  <dc:description>ou-ainuosaniku-otsus-ru</dc:description>
  <cp:lastModifiedBy>Un-named</cp:lastModifiedBy>
  <cp:revision>1</cp:revision>
  <dcterms:created xsi:type="dcterms:W3CDTF">2026-05-25T12:56:18.332Z</dcterms:created>
  <dcterms:modified xsi:type="dcterms:W3CDTF">2026-05-25T12:56:18.332Z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